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44B8" w14:textId="3EA467B3" w:rsidR="00B17ED2" w:rsidRDefault="00D849F4" w:rsidP="00B17ED2">
      <w:pPr>
        <w:widowControl/>
        <w:jc w:val="left"/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</w:pPr>
      <w:r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タイトル：</w:t>
      </w:r>
      <w:r w:rsidR="00B17ED2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スーパーカミオカンデにおける最新結果（大気ニュートリノ、核子崩壊探索、</w:t>
      </w:r>
      <w:r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等）発表者：亀田純（</w:t>
      </w:r>
      <w:r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ICRR）</w:t>
      </w:r>
    </w:p>
    <w:p w14:paraId="16BD2C5A" w14:textId="77777777" w:rsidR="00D849F4" w:rsidRDefault="00D849F4" w:rsidP="00B17ED2">
      <w:pPr>
        <w:widowControl/>
        <w:jc w:val="left"/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</w:pPr>
    </w:p>
    <w:p w14:paraId="74B2DCC5" w14:textId="77777777" w:rsidR="00D849F4" w:rsidRDefault="00D849F4" w:rsidP="00B17ED2">
      <w:pPr>
        <w:widowControl/>
        <w:jc w:val="left"/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</w:pPr>
      <w:r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要旨：</w:t>
      </w:r>
    </w:p>
    <w:p w14:paraId="349A14EC" w14:textId="7E45DDD7" w:rsidR="00B17ED2" w:rsidRPr="00C02AC7" w:rsidRDefault="000148ED" w:rsidP="00B17ED2">
      <w:pPr>
        <w:widowControl/>
        <w:jc w:val="left"/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</w:pPr>
      <w:r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2016年</w:t>
      </w:r>
      <w:r w:rsidR="009317A9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4</w:t>
      </w:r>
      <w:r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月に観測</w:t>
      </w:r>
      <w:r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20</w:t>
      </w:r>
      <w:r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周年を迎えた本実験であるが</w:t>
      </w:r>
      <w:r w:rsidR="009317A9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本年度</w:t>
      </w:r>
      <w:r w:rsidR="00DA1D27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も安定した稼働</w:t>
      </w:r>
      <w:r w:rsidR="00975CE9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と観測を行い、</w:t>
      </w:r>
      <w:bookmarkStart w:id="0" w:name="_GoBack"/>
      <w:bookmarkEnd w:id="0"/>
      <w:r w:rsidR="00FF0E3A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その最新結果について報告した。</w:t>
      </w:r>
      <w:r w:rsidR="00D33044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大気ニュートリノを用いたニュートリノ振動</w:t>
      </w:r>
      <w:r w:rsidR="0009536D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の</w:t>
      </w:r>
      <w:r w:rsidR="00D33044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研究ではニュートリノの順質量階層</w:t>
      </w:r>
      <w:r w:rsidR="00404CF0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性が</w:t>
      </w:r>
      <w:r w:rsidR="00404CF0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favor</w:t>
      </w:r>
      <w:r w:rsidR="00404CF0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され（</w:t>
      </w:r>
      <w:r w:rsidR="00FE427E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sin</w:t>
      </w:r>
      <w:r w:rsidR="00FE427E" w:rsidRPr="00C02AC7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  <w:vertAlign w:val="superscript"/>
        </w:rPr>
        <w:t>2</w:t>
      </w:r>
      <w:r w:rsidR="00FE427E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θ</w:t>
      </w:r>
      <w:r w:rsidR="00FE427E" w:rsidRPr="00C02AC7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  <w:vertAlign w:val="subscript"/>
        </w:rPr>
        <w:t>23</w:t>
      </w:r>
      <w:r w:rsidR="00FE427E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=0.4,0.6</w:t>
      </w:r>
      <w:r w:rsidR="00FE427E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それぞれについて</w:t>
      </w:r>
      <w:r w:rsidR="00404CF0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P-value</w:t>
      </w:r>
      <w:r w:rsidR="00E97701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=0.031</w:t>
      </w:r>
      <w:r w:rsidR="00FF0E3A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 xml:space="preserve">, </w:t>
      </w:r>
      <w:r w:rsidR="00404CF0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0.007</w:t>
      </w:r>
      <w:r w:rsidR="00404CF0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）、また「物質効果がある」</w:t>
      </w:r>
      <w:r w:rsidR="00634B84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ことが</w:t>
      </w:r>
      <w:r w:rsidR="00634B84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2</w:t>
      </w:r>
      <w:r w:rsidR="00634B84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σ以上で</w:t>
      </w:r>
      <w:r w:rsidR="00634B84">
        <w:rPr>
          <w:rFonts w:ascii="ヒラギノ明朝 ProN W3" w:eastAsia="ヒラギノ明朝 ProN W3" w:hAnsi="ヒラギノ明朝 ProN W3" w:cs="ヒラギノ明朝 ProN W3"/>
          <w:kern w:val="0"/>
          <w:sz w:val="20"/>
          <w:szCs w:val="20"/>
        </w:rPr>
        <w:t>favor</w:t>
      </w:r>
      <w:r w:rsidR="00634B84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される</w:t>
      </w:r>
      <w:r w:rsidR="002A3E2B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という</w:t>
      </w:r>
      <w:r w:rsidR="00634B84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結果</w:t>
      </w:r>
      <w:r w:rsidR="00C02AC7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を得た</w:t>
      </w:r>
      <w:r w:rsidR="00634B84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。核子崩壊探索では最終状態にρ、η、ωを含むモード</w:t>
      </w:r>
      <w:r w:rsidR="008F23EA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の探索を更新し</w:t>
      </w:r>
      <w:r w:rsidR="003767CB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、有意な信号は</w:t>
      </w:r>
      <w:r w:rsidR="00334C90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観測されなかったものの</w:t>
      </w:r>
      <w:r w:rsidR="003767CB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最も厳しい</w:t>
      </w:r>
      <w:r w:rsidR="00216205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寿命の</w:t>
      </w:r>
      <w:r w:rsidR="003767CB">
        <w:rPr>
          <w:rFonts w:ascii="ヒラギノ明朝 ProN W3" w:eastAsia="ヒラギノ明朝 ProN W3" w:hAnsi="ヒラギノ明朝 ProN W3" w:cs="ヒラギノ明朝 ProN W3" w:hint="eastAsia"/>
          <w:kern w:val="0"/>
          <w:sz w:val="20"/>
          <w:szCs w:val="20"/>
        </w:rPr>
        <w:t>制限を与えた。</w:t>
      </w:r>
    </w:p>
    <w:sectPr w:rsidR="00B17ED2" w:rsidRPr="00C02AC7" w:rsidSect="007D3D0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D2"/>
    <w:rsid w:val="000148ED"/>
    <w:rsid w:val="0009536D"/>
    <w:rsid w:val="001313DA"/>
    <w:rsid w:val="0017758E"/>
    <w:rsid w:val="0019038A"/>
    <w:rsid w:val="00216205"/>
    <w:rsid w:val="00290683"/>
    <w:rsid w:val="002A3E2B"/>
    <w:rsid w:val="002C6704"/>
    <w:rsid w:val="00334C90"/>
    <w:rsid w:val="003767CB"/>
    <w:rsid w:val="00404CF0"/>
    <w:rsid w:val="00417FE0"/>
    <w:rsid w:val="00467C9E"/>
    <w:rsid w:val="005C7F94"/>
    <w:rsid w:val="00634B84"/>
    <w:rsid w:val="00660ABC"/>
    <w:rsid w:val="006C060B"/>
    <w:rsid w:val="006E4226"/>
    <w:rsid w:val="00773FAA"/>
    <w:rsid w:val="007D3D00"/>
    <w:rsid w:val="008378EE"/>
    <w:rsid w:val="008E0446"/>
    <w:rsid w:val="008F23EA"/>
    <w:rsid w:val="0091291C"/>
    <w:rsid w:val="009317A9"/>
    <w:rsid w:val="00975CE9"/>
    <w:rsid w:val="00AA4972"/>
    <w:rsid w:val="00B17ED2"/>
    <w:rsid w:val="00B709DF"/>
    <w:rsid w:val="00BC6427"/>
    <w:rsid w:val="00C02AC7"/>
    <w:rsid w:val="00CD3F5E"/>
    <w:rsid w:val="00D33044"/>
    <w:rsid w:val="00D849F4"/>
    <w:rsid w:val="00DA1D27"/>
    <w:rsid w:val="00E97701"/>
    <w:rsid w:val="00FE427E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B7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Kameda Jun</dc:creator>
  <cp:keywords/>
  <dc:description/>
  <cp:lastModifiedBy>Kameda Jun</cp:lastModifiedBy>
  <cp:revision>39</cp:revision>
  <dcterms:created xsi:type="dcterms:W3CDTF">2017-01-04T00:52:00Z</dcterms:created>
  <dcterms:modified xsi:type="dcterms:W3CDTF">2017-01-04T02:05:00Z</dcterms:modified>
</cp:coreProperties>
</file>